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FBE4073" w:rsidR="00B26598" w:rsidRPr="005735D9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C102A" w:rsidRPr="005735D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960DA2B" w:rsidR="00B26598" w:rsidRPr="009512B5" w:rsidRDefault="0049463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735D9">
        <w:rPr>
          <w:b/>
          <w:sz w:val="28"/>
          <w:szCs w:val="28"/>
        </w:rPr>
        <w:t>другой форме контроля</w:t>
      </w:r>
    </w:p>
    <w:p w14:paraId="59029120" w14:textId="79C61E5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5735D9">
        <w:rPr>
          <w:b/>
        </w:rPr>
        <w:t>МДК 01.01 Право социального обеспечения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339E57FF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C102A">
        <w:rPr>
          <w:b/>
          <w:u w:val="single"/>
          <w:lang w:val="en-US"/>
        </w:rPr>
        <w:t>V</w:t>
      </w:r>
      <w:r w:rsidR="005735D9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2321BD3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Понятие и виды социального обеспечения.</w:t>
      </w:r>
    </w:p>
    <w:p w14:paraId="17625402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Функции социального обеспечения.</w:t>
      </w:r>
    </w:p>
    <w:p w14:paraId="323D88D9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Понятие предмет, метод и система права социального обеспечения.</w:t>
      </w:r>
    </w:p>
    <w:p w14:paraId="7DB7C88A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Понятие источников права социального обеспечения, их классификация.</w:t>
      </w:r>
    </w:p>
    <w:p w14:paraId="0E9562ED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Виды нормативно правовых актов по органам их принимающим, систематизация в праве социального обеспечения.</w:t>
      </w:r>
    </w:p>
    <w:p w14:paraId="1400DD44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Основные принципы права социального обеспечения.</w:t>
      </w:r>
    </w:p>
    <w:p w14:paraId="003531E7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Правоотношения по социальному обеспечению, их виды, характеристика.</w:t>
      </w:r>
    </w:p>
    <w:p w14:paraId="13C8273D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Формы социального обеспечения.</w:t>
      </w:r>
    </w:p>
    <w:p w14:paraId="00960B1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Финансирование социального обеспечения.</w:t>
      </w:r>
    </w:p>
    <w:p w14:paraId="1734D8A5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Понятие трудового стажа. Его виды и их юридическое значение в праве социального обеспечения.</w:t>
      </w:r>
    </w:p>
    <w:p w14:paraId="6167E2B3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735D9">
        <w:rPr>
          <w:rFonts w:ascii="Times New Roman" w:hAnsi="Times New Roman" w:cs="Times New Roman"/>
          <w:b w:val="0"/>
          <w:sz w:val="24"/>
          <w:szCs w:val="24"/>
        </w:rPr>
        <w:t>.Страховой</w:t>
      </w:r>
      <w:proofErr w:type="gramEnd"/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стаж. Его юридическое значение.</w:t>
      </w:r>
    </w:p>
    <w:p w14:paraId="6970E3BB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Общий трудовой стаж для оценки пенсионных прав застрахованных лиц.</w:t>
      </w:r>
    </w:p>
    <w:p w14:paraId="2ADD6A7B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 Общие правила пользовании Списками, дающими право на досрочную трудовую пенсию по старости.</w:t>
      </w:r>
    </w:p>
    <w:p w14:paraId="0B4AB998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Документы, подтверждающие трудовой стаж (кроме трудовой книжки).</w:t>
      </w:r>
    </w:p>
    <w:p w14:paraId="4CBEA594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Документы, подтверждающие иные виды деятельности, засчитываемые в трудовой стаж.</w:t>
      </w:r>
    </w:p>
    <w:p w14:paraId="48E302CB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Виды деятельности, засчитываемые в специальный трудовой стаж, дающий право на досрочное назначение страховых пенсий по старости.</w:t>
      </w:r>
    </w:p>
    <w:p w14:paraId="47EF1264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Установление трудового стажа работы по свидетельским показаниям.</w:t>
      </w:r>
    </w:p>
    <w:p w14:paraId="39A16EB4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Условия назначения страховой пенсии по старости. Досрочные страховые пенсии по старости </w:t>
      </w:r>
    </w:p>
    <w:p w14:paraId="0120CA35" w14:textId="1CA759A6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Условия назначения досрочных страховых пенсий по старости отдельным категорий граждан </w:t>
      </w:r>
    </w:p>
    <w:p w14:paraId="61FA0C6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Размеры страховых пенсий по старости, срок их назначения.</w:t>
      </w:r>
    </w:p>
    <w:p w14:paraId="50BB7BC7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Оценка пенсионных прав застрахованных лиц.</w:t>
      </w:r>
    </w:p>
    <w:p w14:paraId="43885FDA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Условия назначения страховых пенсий по старости лицам, работающим в РКС или МКС и особенности исчисления размера пенсии </w:t>
      </w:r>
    </w:p>
    <w:p w14:paraId="61D210E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Дополнительное материальное обеспечение за особые заслуги перед РФ (ДМО).</w:t>
      </w:r>
    </w:p>
    <w:p w14:paraId="52DE43AE" w14:textId="5B2700AE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безработным гражданам.</w:t>
      </w:r>
    </w:p>
    <w:p w14:paraId="33D7500A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педагогическим работникам.</w:t>
      </w:r>
    </w:p>
    <w:p w14:paraId="662663B3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медицинским работникам.</w:t>
      </w:r>
    </w:p>
    <w:p w14:paraId="69CBC296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творческим работникам.</w:t>
      </w:r>
    </w:p>
    <w:p w14:paraId="48F4D84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работникам летного состава Гражданской авиации.</w:t>
      </w:r>
    </w:p>
    <w:p w14:paraId="741AB359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работникам летного состава Гражданской авиации.</w:t>
      </w:r>
    </w:p>
    <w:p w14:paraId="3F5F5212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работникам инженерно-технического состава по обслуживанию воздушных судов и лицам, осуществляющим управление полетами воздушных судов Гражданской авиации.</w:t>
      </w:r>
    </w:p>
    <w:p w14:paraId="46DC5661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лицам, занятым на подземных и открытых горных работах.</w:t>
      </w:r>
    </w:p>
    <w:p w14:paraId="0DEA98EA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Досрочные страховые пенсии по старости лицам, занятым на судах морского и речного флота, флота рыбной промышленности.</w:t>
      </w:r>
    </w:p>
    <w:p w14:paraId="7BF8FC08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Понятие инвалидности, причины инвалидности. Срок, на который устанавливается инвалидность.</w:t>
      </w:r>
    </w:p>
    <w:p w14:paraId="19E9B37F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Условия, размеры, срок назначения трудовой пенсии по инвалидности.</w:t>
      </w:r>
    </w:p>
    <w:p w14:paraId="3597DAE4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Круг лиц, имеющих право на трудовую пенсию по случаю потери кормильца.</w:t>
      </w:r>
    </w:p>
    <w:p w14:paraId="1DB528CF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Понятие нетрудоспособности и иждивения.</w:t>
      </w:r>
    </w:p>
    <w:p w14:paraId="49EB47B8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Условия размеры, срок назначения трудовой пенсии по случаю потери кормильца.</w:t>
      </w:r>
    </w:p>
    <w:p w14:paraId="622B325C" w14:textId="02520914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Условия, размеры, срок назначения пенсии за выслугу лет федеральным государственным служащим. Исчисление стажа.</w:t>
      </w:r>
    </w:p>
    <w:p w14:paraId="2E37EF6E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Государственная пенсия по старости гражданам, пострадавшим от радиационного воздействия или техногенных катастроф.</w:t>
      </w:r>
    </w:p>
    <w:p w14:paraId="32E91A0A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Пенсии по инвалидности гражданам, пострадавшим от радиационного воздействия или техногенных катастроф.</w:t>
      </w:r>
    </w:p>
    <w:p w14:paraId="3398CB9F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Пенсии по случаю потери кормильца членам семей гражданам, пострадавших от радиационного воздействия или техногенных катастроф.</w:t>
      </w:r>
    </w:p>
    <w:p w14:paraId="07C87260" w14:textId="5CBBF831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Состав заработка, из которого исчисляется пенсия. </w:t>
      </w:r>
      <w:proofErr w:type="gramStart"/>
      <w:r w:rsidRPr="005735D9">
        <w:rPr>
          <w:rFonts w:ascii="Times New Roman" w:hAnsi="Times New Roman" w:cs="Times New Roman"/>
          <w:b w:val="0"/>
          <w:sz w:val="24"/>
          <w:szCs w:val="24"/>
        </w:rPr>
        <w:t>Виды</w:t>
      </w:r>
      <w:r w:rsidR="00306A2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r w:rsidRPr="005735D9">
        <w:rPr>
          <w:rFonts w:ascii="Times New Roman" w:hAnsi="Times New Roman" w:cs="Times New Roman"/>
          <w:b w:val="0"/>
          <w:sz w:val="24"/>
          <w:szCs w:val="24"/>
        </w:rPr>
        <w:t>выплат</w:t>
      </w:r>
      <w:proofErr w:type="gramEnd"/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не учитываемых при исчислении пенсии.</w:t>
      </w:r>
    </w:p>
    <w:p w14:paraId="2FD877A9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lastRenderedPageBreak/>
        <w:t>Периоды, за которые определяется среднемесячный заработок для назначения пенсии. порядок подсчета среднемесячного заработка.</w:t>
      </w:r>
    </w:p>
    <w:p w14:paraId="1E735D5F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Обращение за назначением пенсии.</w:t>
      </w:r>
    </w:p>
    <w:p w14:paraId="4AD1CA38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Обращение за перерасчетом пенсии и переводом с одного вида пенсии на другой.</w:t>
      </w:r>
    </w:p>
    <w:p w14:paraId="6D47B5D6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Документы, необходимые для назначения страховой пенсии по инвалидности.</w:t>
      </w:r>
    </w:p>
    <w:p w14:paraId="7317B75E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Документы, необходимые для назначения страховой пенсии по старости.</w:t>
      </w:r>
    </w:p>
    <w:p w14:paraId="6FE28F4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Документы, необходимые для назначения страховой пенсии по случаю потери кормильца.</w:t>
      </w:r>
    </w:p>
    <w:p w14:paraId="619E7F1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Документы, необходимые для назначения пенсий по государственному пенсионному обеспечению.</w:t>
      </w:r>
    </w:p>
    <w:p w14:paraId="187D698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Сроки назначения страховых пенсий. Понятие для обращения.</w:t>
      </w:r>
    </w:p>
    <w:p w14:paraId="1E46E672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Сроки перерасчета и перевода страховых пенсий.</w:t>
      </w:r>
    </w:p>
    <w:p w14:paraId="21035AF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Сроки назначения, перерасчета и перевода пенсий по государственному пенсионному обеспечению.</w:t>
      </w:r>
    </w:p>
    <w:p w14:paraId="18C47385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Основания и периодичность перерасчета накопительной части трудовой пенсии по старости.</w:t>
      </w:r>
    </w:p>
    <w:p w14:paraId="43906FF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Основания перерасчета пенсий по государственному пенсионному обеспечению.</w:t>
      </w:r>
    </w:p>
    <w:p w14:paraId="1724F901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Общие правила и организация выплаты страховых и государственных пенсий.</w:t>
      </w:r>
    </w:p>
    <w:p w14:paraId="007168C5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Выплата пенсии по доверенности.</w:t>
      </w:r>
    </w:p>
    <w:p w14:paraId="19CCF309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Выплата пенсии за прошлое время.</w:t>
      </w:r>
    </w:p>
    <w:p w14:paraId="66944CDA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Выплата недополученной пенсии в связи со смертью пенсионера.</w:t>
      </w:r>
    </w:p>
    <w:p w14:paraId="62552F75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Удержание из пенсий. Основания, размера и порядок удержаний.</w:t>
      </w:r>
    </w:p>
    <w:p w14:paraId="790A7F01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Приостановление и возобновление выплаты пенсии.</w:t>
      </w:r>
    </w:p>
    <w:p w14:paraId="22B751F6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Прекращение и восстановление выплаты пенсии.</w:t>
      </w:r>
    </w:p>
    <w:p w14:paraId="6DD002F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Индексация страховых пенсий и пенсий по государственному пенсионному обеспечению.</w:t>
      </w:r>
    </w:p>
    <w:p w14:paraId="600D9058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Корректировка страховой части страховых пенсий.</w:t>
      </w:r>
    </w:p>
    <w:p w14:paraId="0367743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Порядок выплаты пенсии за 6 месяцев вперед гражданам, выезжающим (выехавшим) на постоянное жительство за пределы территории Российской Федерации.</w:t>
      </w:r>
    </w:p>
    <w:p w14:paraId="32E0FE59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Порядок перевода пенсии за границу гражданам, выезжающим (выехавшим) на постоянное жительство за пределы территории Российской Федерации.</w:t>
      </w:r>
    </w:p>
    <w:p w14:paraId="7C8A7CE9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Порядок выплаты пенсии на территории Российской Федерации гражданам, выезжающим (выехавшим) на постоянное жительство за ее пределы.</w:t>
      </w:r>
    </w:p>
    <w:p w14:paraId="67E6FC04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Порядок выплаты пенсии гражданам, выехавшим на постоянное жительство в страны СНГ.</w:t>
      </w:r>
    </w:p>
    <w:p w14:paraId="235F0B95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lastRenderedPageBreak/>
        <w:t>Выплата пенсии лицам, проживающим в стационарных учреждениях социального обслуживания.</w:t>
      </w:r>
    </w:p>
    <w:p w14:paraId="104C1CB6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Понятие, виды и общая характеристика пособий.</w:t>
      </w:r>
    </w:p>
    <w:p w14:paraId="52F633D4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Круг лиц и условия назначения пособия по временной нетрудоспособности.</w:t>
      </w:r>
    </w:p>
    <w:p w14:paraId="4A2F3152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Продолжительность выплаты пособия по временной нетрудоспособности.</w:t>
      </w:r>
    </w:p>
    <w:p w14:paraId="0F83E072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Размер пособия по временной нетрудоспособности.</w:t>
      </w:r>
    </w:p>
    <w:p w14:paraId="51463E18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Порядок исчисления пособия по временной нетрудоспособности.</w:t>
      </w:r>
    </w:p>
    <w:p w14:paraId="0EC8FFE7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Случаи лишения работника пособия по временной нетрудоспособности и снижения его размера.</w:t>
      </w:r>
    </w:p>
    <w:p w14:paraId="500E0AF2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Круг лиц и условия назначения пособия по беременности и родам.</w:t>
      </w:r>
    </w:p>
    <w:p w14:paraId="45C6D17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Порядок подсчета пособия по беременности и родам, продолжительность выплаты, сроки обращения за данным пособием.</w:t>
      </w:r>
    </w:p>
    <w:p w14:paraId="775D8243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Единовременное пособие женщинам, вставшим на учет в ранние сроки беременности.</w:t>
      </w:r>
    </w:p>
    <w:p w14:paraId="595B369B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Единовременное пособие при рождении ребенка.</w:t>
      </w:r>
    </w:p>
    <w:p w14:paraId="1B4AB24D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Единовременное пособие при передаче ребенка (детей) на воспитание в другую семью.</w:t>
      </w:r>
    </w:p>
    <w:p w14:paraId="1BA6ED38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Ежемесячное пособие по уходу за ребенком до достижения им возраста 1,5 лет гражданам, подлежащим государственному социальному страхованию.</w:t>
      </w:r>
    </w:p>
    <w:p w14:paraId="6DE74E7D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Ежемесячное пособие по уходу за ребенком до достижения им возраста 1,5 лет гражданам, не подлежащим государственному социальному страхованию.</w:t>
      </w:r>
    </w:p>
    <w:p w14:paraId="5DBB06BF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Ежемесячное пособие на ребенка в возрасте до 16 лет (18 лет). Условия назначения, размеры, сроки назначения.</w:t>
      </w:r>
    </w:p>
    <w:p w14:paraId="6AFEB89B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Порядок исчисления среднедушевого дохода, дающего право на ежемесячное пособие на ребенка в возрасте до 16 лет (учащиеся школы – до 18 лет).</w:t>
      </w:r>
    </w:p>
    <w:p w14:paraId="48FD0FBD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Единовременное пособие жене военнослужащего, проходящего военную службу по призыву.</w:t>
      </w:r>
    </w:p>
    <w:p w14:paraId="2F51A233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Ежемесячное пособие на ребенка (детей) военнослужащего, проходящего военную службу по призыву.</w:t>
      </w:r>
    </w:p>
    <w:p w14:paraId="69C83E84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Понятие, виды и общая характеристика компенсационных выплат.</w:t>
      </w:r>
    </w:p>
    <w:p w14:paraId="42132C7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Компенсационная выплата трудоспособным лицам, осуществляющим уход за нетрудоспособными гражданами.</w:t>
      </w:r>
    </w:p>
    <w:p w14:paraId="749CA066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Дополнительные меры государственной поддержки семей имеющих детей.</w:t>
      </w:r>
    </w:p>
    <w:p w14:paraId="37C24F7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Ежемесячная денежная выплата отдельным категориям граждан.</w:t>
      </w:r>
    </w:p>
    <w:p w14:paraId="34700736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Ежемесячная денежная выплата Героям Социалистического Труда и полным кавалерам ордена Трудовой Славы.</w:t>
      </w:r>
    </w:p>
    <w:p w14:paraId="48D1812D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Ежемесячная денежная выплата Героям Советского Союза, Героям РФ и </w:t>
      </w:r>
      <w:proofErr w:type="gramStart"/>
      <w:r w:rsidRPr="005735D9">
        <w:rPr>
          <w:rFonts w:ascii="Times New Roman" w:hAnsi="Times New Roman" w:cs="Times New Roman"/>
          <w:b w:val="0"/>
          <w:sz w:val="24"/>
          <w:szCs w:val="24"/>
        </w:rPr>
        <w:t>полным кавалерам ордена Славы</w:t>
      </w:r>
      <w:proofErr w:type="gramEnd"/>
      <w:r w:rsidRPr="005735D9">
        <w:rPr>
          <w:rFonts w:ascii="Times New Roman" w:hAnsi="Times New Roman" w:cs="Times New Roman"/>
          <w:b w:val="0"/>
          <w:sz w:val="24"/>
          <w:szCs w:val="24"/>
        </w:rPr>
        <w:t xml:space="preserve"> и членам их семей.</w:t>
      </w:r>
    </w:p>
    <w:p w14:paraId="28557E08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lastRenderedPageBreak/>
        <w:t>Порядок предоставления набора социальных услуг отдельным категориям граждан.</w:t>
      </w:r>
    </w:p>
    <w:p w14:paraId="72D0B4D9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Дополнительное ежемесячное материальное обеспечение некоторым категориям граждан РФ (ДЕМО).</w:t>
      </w:r>
    </w:p>
    <w:p w14:paraId="4BB6CEA9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Понятие и принципы социального обслуживания.</w:t>
      </w:r>
    </w:p>
    <w:p w14:paraId="3F22FD8A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Трудоустройство и профессиональное обучение инвалидов.</w:t>
      </w:r>
    </w:p>
    <w:p w14:paraId="3C65704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Обеспечение инвалидов протезно-ортопедическими изделиями.</w:t>
      </w:r>
    </w:p>
    <w:p w14:paraId="1A91F34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Правовое положение Центров социального обслуживания граждан пожилого возраста и инвалидов.</w:t>
      </w:r>
    </w:p>
    <w:p w14:paraId="6C2F5C5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Отделение социальной помощи на дому. Порядок организации отделения, перечень предоставляемых социальных услуг.</w:t>
      </w:r>
    </w:p>
    <w:p w14:paraId="6FF726A3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Стационарные учреждения социального обслуживания.</w:t>
      </w:r>
    </w:p>
    <w:p w14:paraId="779226BC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Полустационарное социальное обслуживание.</w:t>
      </w:r>
    </w:p>
    <w:p w14:paraId="3CE4ED50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Понятие и виды льгот в праве социального обеспечения.</w:t>
      </w:r>
    </w:p>
    <w:p w14:paraId="3570E902" w14:textId="77777777" w:rsidR="005735D9" w:rsidRPr="005735D9" w:rsidRDefault="005735D9" w:rsidP="005735D9">
      <w:pPr>
        <w:pStyle w:val="a9"/>
        <w:numPr>
          <w:ilvl w:val="0"/>
          <w:numId w:val="22"/>
        </w:numPr>
        <w:spacing w:line="360" w:lineRule="auto"/>
        <w:ind w:left="284" w:hanging="35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35D9">
        <w:rPr>
          <w:rFonts w:ascii="Times New Roman" w:hAnsi="Times New Roman" w:cs="Times New Roman"/>
          <w:b w:val="0"/>
          <w:sz w:val="24"/>
          <w:szCs w:val="24"/>
        </w:rPr>
        <w:t>Понятие, виды и общая характеристика медицинской и медико-социальной помощи.</w:t>
      </w:r>
    </w:p>
    <w:p w14:paraId="47A7CE7D" w14:textId="77777777" w:rsidR="005735D9" w:rsidRDefault="005735D9" w:rsidP="005735D9">
      <w:pPr>
        <w:pStyle w:val="a9"/>
        <w:spacing w:line="360" w:lineRule="auto"/>
        <w:ind w:left="720"/>
        <w:jc w:val="both"/>
        <w:rPr>
          <w:b w:val="0"/>
        </w:rPr>
      </w:pPr>
    </w:p>
    <w:p w14:paraId="0BA9664F" w14:textId="77777777" w:rsidR="005735D9" w:rsidRDefault="005735D9" w:rsidP="005735D9">
      <w:pPr>
        <w:pStyle w:val="a9"/>
        <w:spacing w:line="360" w:lineRule="auto"/>
        <w:ind w:left="142"/>
      </w:pPr>
    </w:p>
    <w:sectPr w:rsidR="005735D9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D00B4"/>
    <w:multiLevelType w:val="hybridMultilevel"/>
    <w:tmpl w:val="1DFA772E"/>
    <w:lvl w:ilvl="0" w:tplc="87BA63E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87C5F"/>
    <w:multiLevelType w:val="hybridMultilevel"/>
    <w:tmpl w:val="4290F620"/>
    <w:lvl w:ilvl="0" w:tplc="8AE88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142C6"/>
    <w:multiLevelType w:val="hybridMultilevel"/>
    <w:tmpl w:val="C114C2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FE2506">
      <w:start w:val="5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5"/>
  </w:num>
  <w:num w:numId="11">
    <w:abstractNumId w:val="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15"/>
  </w:num>
  <w:num w:numId="20">
    <w:abstractNumId w:val="17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25D09"/>
    <w:rsid w:val="002B423D"/>
    <w:rsid w:val="002E1D63"/>
    <w:rsid w:val="00306A2F"/>
    <w:rsid w:val="00346D43"/>
    <w:rsid w:val="00364B28"/>
    <w:rsid w:val="0047444D"/>
    <w:rsid w:val="0049463F"/>
    <w:rsid w:val="005026CD"/>
    <w:rsid w:val="00540D96"/>
    <w:rsid w:val="00570DE0"/>
    <w:rsid w:val="005735D9"/>
    <w:rsid w:val="00577390"/>
    <w:rsid w:val="005F1879"/>
    <w:rsid w:val="006C0DBE"/>
    <w:rsid w:val="006C102A"/>
    <w:rsid w:val="006C565B"/>
    <w:rsid w:val="006E0FA3"/>
    <w:rsid w:val="00746B39"/>
    <w:rsid w:val="007C31AD"/>
    <w:rsid w:val="007C5AA5"/>
    <w:rsid w:val="007E10CE"/>
    <w:rsid w:val="00821BD0"/>
    <w:rsid w:val="00856262"/>
    <w:rsid w:val="008B7EA8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9">
    <w:basedOn w:val="a"/>
    <w:next w:val="aa"/>
    <w:link w:val="ab"/>
    <w:qFormat/>
    <w:rsid w:val="005735D9"/>
    <w:pPr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ab">
    <w:name w:val="Название Знак"/>
    <w:link w:val="a9"/>
    <w:rsid w:val="005735D9"/>
    <w:rPr>
      <w:b/>
      <w:bCs/>
      <w:sz w:val="28"/>
      <w:szCs w:val="28"/>
    </w:rPr>
  </w:style>
  <w:style w:type="paragraph" w:styleId="aa">
    <w:name w:val="Title"/>
    <w:basedOn w:val="a"/>
    <w:next w:val="a"/>
    <w:link w:val="ac"/>
    <w:uiPriority w:val="10"/>
    <w:qFormat/>
    <w:rsid w:val="005735D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5735D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36</cp:revision>
  <dcterms:created xsi:type="dcterms:W3CDTF">2022-07-18T07:11:00Z</dcterms:created>
  <dcterms:modified xsi:type="dcterms:W3CDTF">2022-08-10T05:30:00Z</dcterms:modified>
</cp:coreProperties>
</file>